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Calibri" w:hAnsi="Calibri"/>
          <w:b/>
          <w:i w:val="0"/>
          <w:sz w:val="38"/>
          <w:spacing w:val="10"/>
        </w:rPr>
        <w:t>Ashwini H. Pathode</w:t>
      </w:r>
    </w:p>
    <w:p>
      <w:pPr>
        <w:spacing w:after="40" w:before="0"/>
        <w:jc w:val="center"/>
      </w:pPr>
      <w:r>
        <w:rPr>
          <w:rFonts w:ascii="Calibri" w:hAnsi="Calibri"/>
          <w:b w:val="0"/>
          <w:i w:val="0"/>
          <w:color w:val="1E4FD8"/>
          <w:sz w:val="20"/>
        </w:rPr>
        <w:t>SAP SCM MANAGER - SOURCING</w:t>
      </w:r>
    </w:p>
    <w:p>
      <w:pPr>
        <w:spacing w:after="40" w:before="0"/>
        <w:jc w:val="center"/>
      </w:pPr>
      <w:r>
        <w:rPr>
          <w:rFonts w:ascii="Calibri" w:hAnsi="Calibri"/>
          <w:b w:val="0"/>
          <w:i w:val="0"/>
          <w:color w:val="555F6B"/>
          <w:sz w:val="18"/>
        </w:rPr>
        <w:t>Master of Business Administration (MBA)  |  Indian Institute of Management (IIM) Udaipur</w:t>
      </w:r>
    </w:p>
    <w:p>
      <w:pPr>
        <w:spacing w:after="120" w:before="0"/>
        <w:jc w:val="center"/>
      </w:pPr>
      <w:r>
        <w:rPr>
          <w:rFonts w:ascii="Calibri" w:hAnsi="Calibri"/>
          <w:b w:val="0"/>
          <w:i w:val="0"/>
          <w:color w:val="4A5563"/>
          <w:sz w:val="18"/>
        </w:rPr>
        <w:t>India | +91-9075316335 | pathodeashwini1306@gmail.com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PROFESSIONAL SUMMARY</w:t>
      </w:r>
    </w:p>
    <w:p>
      <w:pPr>
        <w:spacing w:after="60" w:before="0"/>
      </w:pPr>
      <w:r>
        <w:rPr>
          <w:rFonts w:ascii="Calibri" w:hAnsi="Calibri"/>
          <w:b w:val="0"/>
          <w:i w:val="0"/>
          <w:sz w:val="19"/>
        </w:rPr>
        <w:t>Procurement &amp; Operations Transformation professional with 5+ years of experience delivering cost optimization and spend efficiency across direct and indirect categories. Proven track record of Rs.1+ Cr savings through sourcing analytics, process redesign, Lean deployment and SAP-enabled controls. Experienced in KPI-led procurement diagnostics, operating model improvement, compliance alignment and cross-functional stakeholder management. MBA (IIM Udaipur) with exposure to digital procurement, Industry 4.0 and GenAI-led transformation. Directly aligned to this role through sourcing processes, supply chain, sourcing.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CORE COMPETENCIES</w:t>
      </w:r>
    </w:p>
    <w:p>
      <w:pPr>
        <w:spacing w:after="60" w:before="0"/>
      </w:pPr>
      <w:r>
        <w:rPr>
          <w:rFonts w:ascii="Calibri" w:hAnsi="Calibri"/>
          <w:b w:val="0"/>
          <w:i w:val="0"/>
          <w:sz w:val="19"/>
        </w:rPr>
        <w:t>Strategic Sourcing &amp; Procurement | Spend Analytics &amp; Cost Optimization | Continuous Improvement &amp; Lean Six Sigma | Process Excellence &amp; Operating Model | Business / Strategy &amp; Operations Analytics | Workflow Automation &amp; Digital Transformation | SAP &amp; Enterprise Systems | Program &amp; Project Management | Wealth / Portfolio Management &amp; Financial Services | Compliance, Risk &amp; Controls | Functional | Operational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PROFESSIONAL EXPERIENCE</w:t>
      </w:r>
    </w:p>
    <w:p>
      <w:pPr>
        <w:spacing w:before="120" w:after="0"/>
      </w:pPr>
      <w:r>
        <w:rPr>
          <w:b/>
          <w:sz w:val="21"/>
        </w:rPr>
        <w:t>Private Banking Manager</w:t>
      </w:r>
      <w:r>
        <w:rPr>
          <w:color w:val="1E4FD8"/>
          <w:sz w:val="21"/>
        </w:rPr>
        <w:t xml:space="preserve">  |  ICICI Bank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India | June 2025 - Present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Managed a Rs.140M (~$1.7M) HNI portfolio, improving AUM, client retention, turnaround time and compliance through structured portfolio and process analysis.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Improved compliance posture and reduced turnaround time by re-engineering high-value transaction workflows and strengthening AML controls.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Grew AUM by Rs.110M by delivering analytics-led investment insights built on Power BI dashboards and CRM data.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Partnered with credit, operations and compliance stakeholders to standardise client onboarding SOPs and eliminate rework.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Ran portfolio risk assessments and behavioural analytics that lifted client retention by 15%.</w:t>
      </w:r>
    </w:p>
    <w:p>
      <w:pPr>
        <w:spacing w:before="120" w:after="0"/>
      </w:pPr>
      <w:r>
        <w:rPr>
          <w:b/>
          <w:sz w:val="21"/>
        </w:rPr>
        <w:t>Executive - Continuous Improvement / Operations</w:t>
      </w:r>
      <w:r>
        <w:rPr>
          <w:color w:val="1E4FD8"/>
          <w:sz w:val="21"/>
        </w:rPr>
        <w:t xml:space="preserve">  |  Bunge India Pvt Ltd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Kandla, India | July 2019 - June 2022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Delivered Rs.20M (~$240K) annualised cost savings across direct spend (raw materials, utilities) and indirect spend (maintenance, manpower, consumables) via structured cost diagnostics and sourcing efficiency initiatives.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Collaborated with global teams (Bunge Barcelona, Spain) on KPI digitisation and an Industry 4.0 asset framework, enabling real-time visibility via SAP and Power BI.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Generated Rs.7.2M (Rs.35.5 lakh+ p.a. run-rate) incremental revenue through targeted process optimisation projects aligned to cross-functional business priorities.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Designed plant-level procurement KPIs (Cost per MT, Labour Productivity, Maintenance Spend %) aligned with finance and procurement governance.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Drove the Bunge Productivity System across nine pillars (Safety, Quality, CI, Asset Care, Sustainability), embedding best practice through standardised SOPs.</w:t>
      </w:r>
    </w:p>
    <w:p>
      <w:pPr>
        <w:spacing w:before="120" w:after="0"/>
      </w:pPr>
      <w:r>
        <w:rPr>
          <w:b/>
          <w:sz w:val="21"/>
        </w:rPr>
        <w:t>US Technical Recruiter (Internship)</w:t>
      </w:r>
      <w:r>
        <w:rPr>
          <w:color w:val="1E4FD8"/>
          <w:sz w:val="21"/>
        </w:rPr>
        <w:t xml:space="preserve">  |  Info Origin Inc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Remote | Feb 2023 - May 2023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Sourced, screened and assessed US-based technical candidates using multi-channel recruitment tooling, building a pipeline of 248+ qualified profiles.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TECHNICAL SKILLS</w:t>
      </w:r>
    </w:p>
    <w:p>
      <w:pPr>
        <w:spacing w:after="20"/>
      </w:pPr>
      <w:r>
        <w:rPr>
          <w:b/>
          <w:sz w:val="19"/>
        </w:rPr>
        <w:t xml:space="preserve">Procurement &amp; Spend: </w:t>
      </w:r>
      <w:r>
        <w:rPr>
          <w:sz w:val="19"/>
        </w:rPr>
        <w:t>Strategic Sourcing, Direct &amp; Indirect Spend Optimization, Spend Analytics, Cost Diagnostics, Supplier Performance Management, Procurement KPI Design, Contract &amp; Negotiation Support, Category Management</w:t>
      </w:r>
    </w:p>
    <w:p>
      <w:pPr>
        <w:spacing w:after="20"/>
      </w:pPr>
      <w:r>
        <w:rPr>
          <w:b/>
          <w:sz w:val="19"/>
        </w:rPr>
        <w:t xml:space="preserve">Process &amp; Transformation: </w:t>
      </w:r>
      <w:r>
        <w:rPr>
          <w:sz w:val="19"/>
        </w:rPr>
        <w:t>Lean Six Sigma (Green Belt), Kaizen, 5S, DMAIC, OEE Improvement, Value Stream Mapping, Root Cause Analysis (5-Why, Fishbone), SOP Standardization, Target Operating Model, Change Management</w:t>
      </w:r>
    </w:p>
    <w:p>
      <w:pPr>
        <w:spacing w:after="20"/>
      </w:pPr>
      <w:r>
        <w:rPr>
          <w:b/>
          <w:sz w:val="19"/>
        </w:rPr>
        <w:t xml:space="preserve">Analytics &amp; Tech: </w:t>
      </w:r>
      <w:r>
        <w:rPr>
          <w:sz w:val="19"/>
        </w:rPr>
        <w:t>Power BI, Tableau, Advanced Excel, SQL (working), SAP (MM/PM, Asset Care, Maintenance Task Lists), CRM, Jira, Data Visualization, KPI Dashboarding</w:t>
      </w:r>
    </w:p>
    <w:p>
      <w:pPr>
        <w:spacing w:after="20"/>
      </w:pPr>
      <w:r>
        <w:rPr>
          <w:b/>
          <w:sz w:val="19"/>
        </w:rPr>
        <w:t xml:space="preserve">Domain: </w:t>
      </w:r>
      <w:r>
        <w:rPr>
          <w:sz w:val="19"/>
        </w:rPr>
        <w:t>Wealth &amp; Portfolio Analytics, AML/KYC Controls, ISO 14001 EMS, Industry 4.0, AI/GenAI-led Transformation, Manufacturing &amp; FMCG Operations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CERTIFICATIONS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9"/>
        </w:rPr>
        <w:t>Lean Six Sigma Green Belt | SAP Certified Associate | NISM - Portfolio Management | Power BI &amp; Tableau - Visualization and Data Analytics | Project Management - Scrum Master &amp; Agile (Jira) | AI / GenAI Business Strategy | Data Science &amp; Data Analytics (Foundation) | Salesforce (Foundation) | Train the Trainer Level 1 - Gakshu Consulting | FOSTAC &amp; Allergen Management - Food Safety, SGS India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EDUCATION</w:t>
      </w:r>
    </w:p>
    <w:p>
      <w:pPr>
        <w:spacing w:after="20"/>
      </w:pPr>
      <w:r>
        <w:rPr>
          <w:b/>
          <w:sz w:val="19"/>
        </w:rPr>
        <w:t>Master of Business Administration (MBA)</w:t>
      </w:r>
      <w:r>
        <w:rPr>
          <w:sz w:val="19"/>
        </w:rPr>
        <w:t xml:space="preserve">  |  Indian Institute of Management (IIM) Udaipur | 2023 - 2025</w:t>
      </w:r>
    </w:p>
    <w:p>
      <w:pPr>
        <w:spacing w:after="20" w:before="0"/>
      </w:pPr>
      <w:r>
        <w:rPr>
          <w:rFonts w:ascii="Calibri" w:hAnsi="Calibri"/>
          <w:b w:val="0"/>
          <w:i/>
          <w:sz w:val="18"/>
        </w:rPr>
        <w:t>Senator, IIMU Student Affairs; Member A4 (Alumni Affairs) - bridge to 2,200+ alumni base</w:t>
      </w:r>
    </w:p>
    <w:p>
      <w:pPr>
        <w:spacing w:after="20"/>
      </w:pPr>
      <w:r>
        <w:rPr>
          <w:b/>
          <w:sz w:val="19"/>
        </w:rPr>
        <w:t>B.Tech, Chemical Technology</w:t>
      </w:r>
      <w:r>
        <w:rPr>
          <w:sz w:val="19"/>
        </w:rPr>
        <w:t xml:space="preserve">  |  Laxminarayan Institute of Technology (LIT), Nagpur | 2015 - 2019</w:t>
      </w:r>
    </w:p>
    <w:p>
      <w:pPr>
        <w:spacing w:after="20" w:before="0"/>
      </w:pPr>
      <w:r>
        <w:rPr>
          <w:rFonts w:ascii="Calibri" w:hAnsi="Calibri"/>
          <w:b w:val="0"/>
          <w:i/>
          <w:sz w:val="18"/>
        </w:rPr>
        <w:t>82.30%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SELECTED ACHIEVEMENTS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First Runner-up, Accenture Strategy Challenge - designed a GenAI transformation strategy for global FMCG clients.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Senator, IIMU Student Affairs - strengthened alumni engagement and committee policy alignment.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Representative, A4 IIMU - selected from 225 applicants across 8 evaluation rounds; liaison to 2,200+ alumni.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